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7F59" w14:textId="12FDD196" w:rsidR="00765BAB" w:rsidRPr="006B5115" w:rsidRDefault="00765BAB" w:rsidP="009F41ED">
      <w:pPr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Bogotá D.C.,</w:t>
      </w:r>
    </w:p>
    <w:p w14:paraId="2E5E17AC" w14:textId="77777777" w:rsidR="00777AAA" w:rsidRPr="006B5115" w:rsidRDefault="00777AAA" w:rsidP="009F41ED">
      <w:pPr>
        <w:rPr>
          <w:rFonts w:ascii="Arial Narrow" w:hAnsi="Arial Narrow" w:cs="Arial"/>
          <w:sz w:val="24"/>
          <w:szCs w:val="24"/>
        </w:rPr>
      </w:pPr>
    </w:p>
    <w:p w14:paraId="07606A7A" w14:textId="77777777" w:rsidR="003B027A" w:rsidRPr="006B5115" w:rsidRDefault="00765BAB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AUTO No.</w:t>
      </w:r>
    </w:p>
    <w:p w14:paraId="18E18897" w14:textId="77777777" w:rsidR="00BD4B68" w:rsidRPr="006B5115" w:rsidRDefault="00BD4B68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328F5F6" w14:textId="43ACC5F8" w:rsidR="001F27E9" w:rsidRPr="006B5115" w:rsidRDefault="001F27E9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POR EL CUAL SE CIERRA LA ETAPA DE INVESTIGACIÓN DISCIPLINARIA Y SE CORRE TRASLADO PARA</w:t>
      </w:r>
      <w:r w:rsidR="005819DE" w:rsidRPr="006B5115">
        <w:rPr>
          <w:rFonts w:ascii="Arial Narrow" w:hAnsi="Arial Narrow"/>
          <w:b/>
          <w:sz w:val="24"/>
          <w:szCs w:val="24"/>
        </w:rPr>
        <w:t xml:space="preserve"> PRE</w:t>
      </w:r>
      <w:r w:rsidR="001F3E74" w:rsidRPr="006B5115">
        <w:rPr>
          <w:rFonts w:ascii="Arial Narrow" w:hAnsi="Arial Narrow"/>
          <w:b/>
          <w:sz w:val="24"/>
          <w:szCs w:val="24"/>
        </w:rPr>
        <w:t>SE</w:t>
      </w:r>
      <w:r w:rsidR="005819DE" w:rsidRPr="006B5115">
        <w:rPr>
          <w:rFonts w:ascii="Arial Narrow" w:hAnsi="Arial Narrow"/>
          <w:b/>
          <w:sz w:val="24"/>
          <w:szCs w:val="24"/>
        </w:rPr>
        <w:t>NTAR</w:t>
      </w:r>
      <w:r w:rsidRPr="006B5115">
        <w:rPr>
          <w:rFonts w:ascii="Arial Narrow" w:hAnsi="Arial Narrow"/>
          <w:b/>
          <w:sz w:val="24"/>
          <w:szCs w:val="24"/>
        </w:rPr>
        <w:t xml:space="preserve"> ALEGATOS PRECALIFICATORIOS DENTRO DEL EXPEDIENTE No. ______</w:t>
      </w:r>
    </w:p>
    <w:p w14:paraId="16ED2DC9" w14:textId="7E310A4B" w:rsidR="00BD4B68" w:rsidRPr="006B5115" w:rsidRDefault="00BD4B68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3A64DACE" w14:textId="77777777" w:rsidR="009F41ED" w:rsidRPr="006B5115" w:rsidRDefault="009F41ED" w:rsidP="009F41ED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14:paraId="47C7E0D8" w14:textId="77777777" w:rsidR="001F27E9" w:rsidRPr="006B5115" w:rsidRDefault="001F27E9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modificatorio si hubiese lugar) (Decreto de nombramiento del Secretario (a)) y las Resoluciones (conformación del Grupo Interno de Trabajo y manual de funciones) y siguiendo lo consagrado en la Ley 1952 de 2019, modificada por la Ley 2094 de 2021, (y demás normas regulatorias), procede a resolver lo que en derecho corresponda, y: </w:t>
      </w:r>
    </w:p>
    <w:p w14:paraId="76B62768" w14:textId="7C80FB63" w:rsidR="00BD4B68" w:rsidRPr="006B5115" w:rsidRDefault="00BD4B68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4512B811" w14:textId="77777777" w:rsidR="00BD4B68" w:rsidRPr="006B5115" w:rsidRDefault="00BD4B68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2B3EB05B" w14:textId="77777777" w:rsidR="001F27E9" w:rsidRPr="006B5115" w:rsidRDefault="001F27E9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ANTECEDENTES</w:t>
      </w:r>
    </w:p>
    <w:p w14:paraId="1F0068DB" w14:textId="77777777" w:rsidR="001F27E9" w:rsidRPr="006B5115" w:rsidRDefault="001F27E9" w:rsidP="009F41ED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14:paraId="6DC34C35" w14:textId="4C2195BC" w:rsidR="001F27E9" w:rsidRPr="006B5115" w:rsidRDefault="001F27E9" w:rsidP="009F41ED">
      <w:pPr>
        <w:pStyle w:val="Textoindependiente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sz w:val="24"/>
          <w:szCs w:val="24"/>
        </w:rPr>
        <w:t>(Recuento de los hechos</w:t>
      </w:r>
      <w:r w:rsidR="00FA3CBB" w:rsidRPr="006B5115">
        <w:rPr>
          <w:rFonts w:ascii="Arial Narrow" w:hAnsi="Arial Narrow"/>
          <w:sz w:val="24"/>
          <w:szCs w:val="24"/>
        </w:rPr>
        <w:t xml:space="preserve"> y actuaciones administrativas</w:t>
      </w:r>
      <w:r w:rsidRPr="006B5115">
        <w:rPr>
          <w:rFonts w:ascii="Arial Narrow" w:hAnsi="Arial Narrow"/>
          <w:sz w:val="24"/>
          <w:szCs w:val="24"/>
        </w:rPr>
        <w:t>)</w:t>
      </w:r>
    </w:p>
    <w:p w14:paraId="21C08C9B" w14:textId="16B70368" w:rsidR="00310CF5" w:rsidRPr="006B5115" w:rsidRDefault="00310CF5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060A7B63" w14:textId="77777777" w:rsidR="006D6820" w:rsidRPr="006B5115" w:rsidRDefault="006D6820" w:rsidP="009F41ED">
      <w:pPr>
        <w:pStyle w:val="Textoindependiente"/>
        <w:rPr>
          <w:rFonts w:ascii="Arial Narrow" w:hAnsi="Arial Narrow"/>
          <w:sz w:val="24"/>
          <w:szCs w:val="24"/>
        </w:rPr>
      </w:pPr>
    </w:p>
    <w:p w14:paraId="722220E9" w14:textId="060351F6" w:rsidR="00BD4B68" w:rsidRPr="006B5115" w:rsidRDefault="00BD4B68" w:rsidP="009F41ED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6B5115">
        <w:rPr>
          <w:rFonts w:ascii="Arial Narrow" w:hAnsi="Arial Narrow"/>
          <w:b/>
          <w:sz w:val="24"/>
          <w:szCs w:val="24"/>
        </w:rPr>
        <w:t>CONSIDERACIONES DEL DESPACHO</w:t>
      </w:r>
    </w:p>
    <w:p w14:paraId="486BED6F" w14:textId="6F809576" w:rsidR="006B7BDD" w:rsidRPr="006B5115" w:rsidRDefault="006B7BDD" w:rsidP="009F41ED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14:paraId="32DFA1A9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Opción 1:  </w:t>
      </w:r>
      <w:r w:rsidR="006B7BDD" w:rsidRPr="006B5115">
        <w:rPr>
          <w:rFonts w:ascii="Arial Narrow" w:hAnsi="Arial Narrow" w:cs="Arial"/>
          <w:sz w:val="24"/>
          <w:szCs w:val="24"/>
        </w:rPr>
        <w:t>Teniendo en cuenta que el material probatorio recaudado es suficiente para entrar a determinar la posible existencia de una falta disciplinaria en cabeza del (los) investigado (s)</w:t>
      </w:r>
      <w:r w:rsidRPr="006B5115">
        <w:rPr>
          <w:rFonts w:ascii="Arial Narrow" w:hAnsi="Arial Narrow" w:cs="Arial"/>
          <w:sz w:val="24"/>
          <w:szCs w:val="24"/>
        </w:rPr>
        <w:t xml:space="preserve"> (…)</w:t>
      </w:r>
    </w:p>
    <w:p w14:paraId="4E0EA638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3F9A1ABE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Opción 2: Teniendo en cuenta que se cumplió el término de la investigación disciplinaria (…)</w:t>
      </w:r>
    </w:p>
    <w:p w14:paraId="374DBB4B" w14:textId="77777777" w:rsidR="00FA3CBB" w:rsidRPr="006B5115" w:rsidRDefault="00FA3CBB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411B337B" w14:textId="1600C9E3" w:rsidR="006B7BDD" w:rsidRPr="006B5115" w:rsidRDefault="006B7BDD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se dará aplicación a lo establecido en el Artículo 220 de la Ley 1952 de 2019, el cual </w:t>
      </w:r>
      <w:r w:rsidR="006D6820" w:rsidRPr="006B5115">
        <w:rPr>
          <w:rFonts w:ascii="Arial Narrow" w:hAnsi="Arial Narrow" w:cs="Arial"/>
          <w:sz w:val="24"/>
          <w:szCs w:val="24"/>
        </w:rPr>
        <w:t>establece</w:t>
      </w:r>
      <w:r w:rsidRPr="006B5115">
        <w:rPr>
          <w:rFonts w:ascii="Arial Narrow" w:hAnsi="Arial Narrow" w:cs="Arial"/>
          <w:sz w:val="24"/>
          <w:szCs w:val="24"/>
        </w:rPr>
        <w:t>:</w:t>
      </w:r>
    </w:p>
    <w:p w14:paraId="4B92CEFF" w14:textId="77777777" w:rsidR="006B7BDD" w:rsidRPr="006B5115" w:rsidRDefault="006B7BDD" w:rsidP="009F41ED">
      <w:pPr>
        <w:keepNext/>
        <w:jc w:val="both"/>
        <w:rPr>
          <w:rFonts w:ascii="Arial Narrow" w:hAnsi="Arial Narrow" w:cs="Arial"/>
          <w:sz w:val="24"/>
          <w:szCs w:val="24"/>
        </w:rPr>
      </w:pPr>
    </w:p>
    <w:p w14:paraId="7A08C196" w14:textId="78E79CCE" w:rsidR="006B7BDD" w:rsidRPr="006B5115" w:rsidRDefault="00C657EF" w:rsidP="001E3808">
      <w:pPr>
        <w:keepNext/>
        <w:ind w:left="567" w:right="618"/>
        <w:jc w:val="both"/>
        <w:rPr>
          <w:rFonts w:ascii="Arial Narrow" w:hAnsi="Arial Narrow" w:cs="Arial"/>
          <w:i/>
          <w:sz w:val="24"/>
          <w:szCs w:val="24"/>
        </w:rPr>
      </w:pPr>
      <w:r w:rsidRPr="006B5115">
        <w:rPr>
          <w:rFonts w:ascii="Arial Narrow" w:hAnsi="Arial Narrow" w:cs="Arial"/>
          <w:i/>
          <w:sz w:val="24"/>
          <w:szCs w:val="24"/>
        </w:rPr>
        <w:t>“ARTÍCULO 220. ALEGATOS PRECALIFICATORIOS. Cuando se hayan recaudado las pruebas ordenadas en la investigación disciplinaria, o vencido el término de esta, el funcionario de conocimiento, mediante decisión de sustanciación, declarará cerrada la investigación y ordenará correr traslado por el término de diez (10) días para que los sujetos procesales puedan presentar alegatos previos a la evaluación de la investigación".</w:t>
      </w:r>
    </w:p>
    <w:p w14:paraId="50061C3B" w14:textId="77777777" w:rsidR="00C657EF" w:rsidRPr="006B5115" w:rsidRDefault="00C657EF" w:rsidP="009F41ED">
      <w:pPr>
        <w:keepNext/>
        <w:tabs>
          <w:tab w:val="right" w:pos="8647"/>
        </w:tabs>
        <w:ind w:right="567"/>
        <w:jc w:val="both"/>
        <w:rPr>
          <w:rFonts w:ascii="Arial Narrow" w:hAnsi="Arial Narrow" w:cs="Arial"/>
          <w:sz w:val="24"/>
          <w:szCs w:val="24"/>
        </w:rPr>
      </w:pPr>
    </w:p>
    <w:p w14:paraId="179B5709" w14:textId="35936C15" w:rsidR="00852046" w:rsidRPr="006B5115" w:rsidRDefault="004009EA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>Con fundamento en lo anteriormente expuesto</w:t>
      </w:r>
      <w:r w:rsidR="00FA3CBB" w:rsidRPr="006B5115">
        <w:rPr>
          <w:rFonts w:ascii="Arial Narrow" w:hAnsi="Arial Narrow" w:cs="Arial"/>
          <w:sz w:val="24"/>
          <w:szCs w:val="24"/>
        </w:rPr>
        <w:t xml:space="preserve">, </w:t>
      </w:r>
      <w:r w:rsidRPr="006B5115">
        <w:rPr>
          <w:rFonts w:ascii="Arial Narrow" w:hAnsi="Arial Narrow" w:cs="Arial"/>
          <w:sz w:val="24"/>
          <w:szCs w:val="24"/>
          <w:highlight w:val="white"/>
        </w:rPr>
        <w:t>considera este Despacho que es procedente ordenar el cierre de la Investigación Disciplinaria</w:t>
      </w:r>
      <w:r w:rsidR="001E3808" w:rsidRPr="006B5115">
        <w:rPr>
          <w:rFonts w:ascii="Arial Narrow" w:hAnsi="Arial Narrow" w:cs="Arial"/>
          <w:sz w:val="24"/>
          <w:szCs w:val="24"/>
          <w:highlight w:val="white"/>
        </w:rPr>
        <w:t xml:space="preserve"> </w:t>
      </w:r>
      <w:r w:rsidRPr="006B5115">
        <w:rPr>
          <w:rFonts w:ascii="Arial Narrow" w:hAnsi="Arial Narrow" w:cs="Arial"/>
          <w:sz w:val="24"/>
          <w:szCs w:val="24"/>
          <w:highlight w:val="white"/>
        </w:rPr>
        <w:t xml:space="preserve">y correr traslado común </w:t>
      </w:r>
      <w:r w:rsidR="00FA3CBB" w:rsidRPr="006B5115">
        <w:rPr>
          <w:rFonts w:ascii="Arial Narrow" w:hAnsi="Arial Narrow" w:cs="Arial"/>
          <w:sz w:val="24"/>
          <w:szCs w:val="24"/>
        </w:rPr>
        <w:t>a los sujetos procesales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  <w:r w:rsidRPr="006B5115">
        <w:rPr>
          <w:rFonts w:ascii="Arial Narrow" w:hAnsi="Arial Narrow" w:cs="Arial"/>
          <w:sz w:val="24"/>
          <w:szCs w:val="24"/>
          <w:highlight w:val="white"/>
        </w:rPr>
        <w:t>por el término de diez (10) días hábiles, para que presente</w:t>
      </w:r>
      <w:r w:rsidR="001E3808" w:rsidRPr="006B5115">
        <w:rPr>
          <w:rFonts w:ascii="Arial Narrow" w:hAnsi="Arial Narrow" w:cs="Arial"/>
          <w:sz w:val="24"/>
          <w:szCs w:val="24"/>
          <w:highlight w:val="white"/>
        </w:rPr>
        <w:t>n</w:t>
      </w:r>
      <w:r w:rsidRPr="006B5115">
        <w:rPr>
          <w:rFonts w:ascii="Arial Narrow" w:hAnsi="Arial Narrow" w:cs="Arial"/>
          <w:sz w:val="24"/>
          <w:szCs w:val="24"/>
          <w:highlight w:val="white"/>
        </w:rPr>
        <w:t xml:space="preserve"> alegatos </w:t>
      </w:r>
      <w:r w:rsidR="001E3808" w:rsidRPr="006B5115">
        <w:rPr>
          <w:rFonts w:ascii="Arial Narrow" w:hAnsi="Arial Narrow" w:cs="Arial"/>
          <w:iCs/>
          <w:sz w:val="24"/>
          <w:szCs w:val="24"/>
        </w:rPr>
        <w:t xml:space="preserve">previos a la evaluación de la </w:t>
      </w:r>
      <w:r w:rsidR="00AE0505" w:rsidRPr="006B5115">
        <w:rPr>
          <w:rFonts w:ascii="Arial Narrow" w:hAnsi="Arial Narrow" w:cs="Arial"/>
          <w:iCs/>
          <w:sz w:val="24"/>
          <w:szCs w:val="24"/>
        </w:rPr>
        <w:t xml:space="preserve">presente </w:t>
      </w:r>
      <w:r w:rsidR="001E3808" w:rsidRPr="006B5115">
        <w:rPr>
          <w:rFonts w:ascii="Arial Narrow" w:hAnsi="Arial Narrow" w:cs="Arial"/>
          <w:iCs/>
          <w:sz w:val="24"/>
          <w:szCs w:val="24"/>
        </w:rPr>
        <w:t>investigación.</w:t>
      </w:r>
    </w:p>
    <w:p w14:paraId="6A08D6D2" w14:textId="70262C39" w:rsidR="005C2C0B" w:rsidRPr="006B5115" w:rsidRDefault="005C2C0B" w:rsidP="009F41ED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4BDD9391" w14:textId="218E57C5" w:rsidR="005C2C0B" w:rsidRPr="006B5115" w:rsidRDefault="005C2C0B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sz w:val="24"/>
          <w:szCs w:val="24"/>
        </w:rPr>
        <w:t xml:space="preserve">En mérito de lo anteriormente expuesto, el (la) Secretario (a) General del Ministerio de Ambiente y Desarrollo Sostenible </w:t>
      </w:r>
      <w:r w:rsidR="00AE0505" w:rsidRPr="006B5115">
        <w:rPr>
          <w:rFonts w:ascii="Arial Narrow" w:hAnsi="Arial Narrow" w:cs="Arial"/>
          <w:sz w:val="24"/>
          <w:szCs w:val="24"/>
        </w:rPr>
        <w:t xml:space="preserve">(Si aplica: </w:t>
      </w:r>
      <w:r w:rsidRPr="006B5115">
        <w:rPr>
          <w:rFonts w:ascii="Arial Narrow" w:hAnsi="Arial Narrow" w:cs="Arial"/>
          <w:sz w:val="24"/>
          <w:szCs w:val="24"/>
        </w:rPr>
        <w:t>con funciones de instrucción en los procesos disciplinarios</w:t>
      </w:r>
      <w:r w:rsidR="00AE0505" w:rsidRPr="006B5115">
        <w:rPr>
          <w:rFonts w:ascii="Arial Narrow" w:hAnsi="Arial Narrow" w:cs="Arial"/>
          <w:sz w:val="24"/>
          <w:szCs w:val="24"/>
        </w:rPr>
        <w:t>)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</w:p>
    <w:p w14:paraId="099E37D0" w14:textId="39F5264F" w:rsidR="002A0323" w:rsidRPr="006B5115" w:rsidRDefault="002A0323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0CCB7088" w14:textId="73A8BDFC" w:rsidR="00AE0505" w:rsidRPr="006B5115" w:rsidRDefault="00AE0505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2B8D6FAC" w14:textId="77777777" w:rsidR="00AE0505" w:rsidRPr="006B5115" w:rsidRDefault="00AE0505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35E9C3D4" w14:textId="77777777" w:rsidR="004009EA" w:rsidRPr="006B5115" w:rsidRDefault="004009EA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6EAF325E" w14:textId="77777777" w:rsidR="00BD4B68" w:rsidRPr="006B5115" w:rsidRDefault="00BD4B68" w:rsidP="009F41ED">
      <w:pPr>
        <w:jc w:val="center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RESUELVE</w:t>
      </w:r>
    </w:p>
    <w:p w14:paraId="522C2F7E" w14:textId="77777777" w:rsidR="00BD4B68" w:rsidRPr="006B5115" w:rsidRDefault="00BD4B68" w:rsidP="009F41ED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14:paraId="0426CB9F" w14:textId="5589BB9D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PRIMERO: Declarar</w:t>
      </w:r>
      <w:r w:rsidRPr="006B5115">
        <w:rPr>
          <w:rFonts w:ascii="Arial Narrow" w:hAnsi="Arial Narrow" w:cs="Arial"/>
          <w:sz w:val="24"/>
          <w:szCs w:val="24"/>
        </w:rPr>
        <w:t xml:space="preserve"> cerrad</w:t>
      </w:r>
      <w:r w:rsidR="005C2C0B" w:rsidRPr="006B5115">
        <w:rPr>
          <w:rFonts w:ascii="Arial Narrow" w:hAnsi="Arial Narrow" w:cs="Arial"/>
          <w:sz w:val="24"/>
          <w:szCs w:val="24"/>
        </w:rPr>
        <w:t xml:space="preserve">a la 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etapa de </w:t>
      </w:r>
      <w:r w:rsidR="005C2C0B" w:rsidRPr="006B5115">
        <w:rPr>
          <w:rFonts w:ascii="Arial Narrow" w:hAnsi="Arial Narrow" w:cs="Arial"/>
          <w:sz w:val="24"/>
          <w:szCs w:val="24"/>
        </w:rPr>
        <w:t xml:space="preserve">Investigación Disciplinaria </w:t>
      </w:r>
      <w:r w:rsidR="00765BAB" w:rsidRPr="006B5115">
        <w:rPr>
          <w:rFonts w:ascii="Arial Narrow" w:hAnsi="Arial Narrow" w:cs="Arial"/>
          <w:sz w:val="24"/>
          <w:szCs w:val="24"/>
        </w:rPr>
        <w:t>de</w:t>
      </w:r>
      <w:r w:rsidR="001D6D79" w:rsidRPr="006B5115">
        <w:rPr>
          <w:rFonts w:ascii="Arial Narrow" w:hAnsi="Arial Narrow" w:cs="Arial"/>
          <w:sz w:val="24"/>
          <w:szCs w:val="24"/>
        </w:rPr>
        <w:t>ntro</w:t>
      </w:r>
      <w:r w:rsidR="00765BAB" w:rsidRPr="006B5115">
        <w:rPr>
          <w:rFonts w:ascii="Arial Narrow" w:hAnsi="Arial Narrow" w:cs="Arial"/>
          <w:sz w:val="24"/>
          <w:szCs w:val="24"/>
        </w:rPr>
        <w:t xml:space="preserve"> Expediente </w:t>
      </w:r>
      <w:r w:rsidRPr="006B5115">
        <w:rPr>
          <w:rFonts w:ascii="Arial Narrow" w:hAnsi="Arial Narrow" w:cs="Arial"/>
          <w:snapToGrid w:val="0"/>
          <w:sz w:val="24"/>
          <w:szCs w:val="24"/>
        </w:rPr>
        <w:t xml:space="preserve">Disciplinario No. </w:t>
      </w:r>
      <w:r w:rsidR="001D6D79" w:rsidRPr="006B5115">
        <w:rPr>
          <w:rFonts w:ascii="Arial Narrow" w:hAnsi="Arial Narrow" w:cs="Arial"/>
          <w:snapToGrid w:val="0"/>
          <w:sz w:val="24"/>
          <w:szCs w:val="24"/>
        </w:rPr>
        <w:t>____</w:t>
      </w:r>
      <w:r w:rsidRPr="006B5115">
        <w:rPr>
          <w:rFonts w:ascii="Arial Narrow" w:hAnsi="Arial Narrow" w:cs="Arial"/>
          <w:snapToGrid w:val="0"/>
          <w:sz w:val="24"/>
          <w:szCs w:val="24"/>
        </w:rPr>
        <w:t>, y</w:t>
      </w:r>
      <w:r w:rsidR="00502867" w:rsidRPr="006B5115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6B5115">
        <w:rPr>
          <w:rFonts w:ascii="Arial Narrow" w:hAnsi="Arial Narrow" w:cs="Arial"/>
          <w:b/>
          <w:bCs/>
          <w:sz w:val="24"/>
          <w:szCs w:val="24"/>
        </w:rPr>
        <w:t xml:space="preserve">correr traslado </w:t>
      </w:r>
      <w:r w:rsidR="00AE0505" w:rsidRPr="006B5115">
        <w:rPr>
          <w:rFonts w:ascii="Arial Narrow" w:hAnsi="Arial Narrow" w:cs="Arial"/>
          <w:sz w:val="24"/>
          <w:szCs w:val="24"/>
        </w:rPr>
        <w:t>a (</w:t>
      </w:r>
      <w:r w:rsidR="001D6D79" w:rsidRPr="006B5115">
        <w:rPr>
          <w:rFonts w:ascii="Arial Narrow" w:hAnsi="Arial Narrow" w:cs="Arial"/>
          <w:bCs/>
          <w:snapToGrid w:val="0"/>
          <w:sz w:val="24"/>
          <w:szCs w:val="24"/>
          <w:lang w:val="es-MX"/>
        </w:rPr>
        <w:t>Nombre)</w:t>
      </w:r>
      <w:r w:rsidR="001D6D79" w:rsidRPr="006B5115">
        <w:rPr>
          <w:rFonts w:ascii="Arial Narrow" w:hAnsi="Arial Narrow" w:cs="Arial"/>
          <w:sz w:val="24"/>
          <w:szCs w:val="24"/>
          <w:lang w:val="es-MX"/>
        </w:rPr>
        <w:t xml:space="preserve">, identificado con cédula de ciudadanía No. _________, </w:t>
      </w:r>
      <w:r w:rsidR="001D6D79" w:rsidRPr="006B5115">
        <w:rPr>
          <w:rFonts w:ascii="Arial Narrow" w:hAnsi="Arial Narrow" w:cs="Arial"/>
          <w:sz w:val="24"/>
          <w:szCs w:val="24"/>
        </w:rPr>
        <w:t>para que presente</w:t>
      </w:r>
      <w:r w:rsidR="00AE0505" w:rsidRPr="006B5115">
        <w:rPr>
          <w:rFonts w:ascii="Arial Narrow" w:hAnsi="Arial Narrow" w:cs="Arial"/>
          <w:sz w:val="24"/>
          <w:szCs w:val="24"/>
        </w:rPr>
        <w:t>(n)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 alegatos precalificatorios, de acuerdo </w:t>
      </w:r>
      <w:r w:rsidR="009F41ED" w:rsidRPr="006B5115">
        <w:rPr>
          <w:rFonts w:ascii="Arial Narrow" w:hAnsi="Arial Narrow" w:cs="Arial"/>
          <w:sz w:val="24"/>
          <w:szCs w:val="24"/>
        </w:rPr>
        <w:t>con</w:t>
      </w:r>
      <w:r w:rsidR="001D6D79" w:rsidRPr="006B5115">
        <w:rPr>
          <w:rFonts w:ascii="Arial Narrow" w:hAnsi="Arial Narrow" w:cs="Arial"/>
          <w:sz w:val="24"/>
          <w:szCs w:val="24"/>
        </w:rPr>
        <w:t xml:space="preserve"> lo señalado en la parte motiva del presente Auto.</w:t>
      </w:r>
    </w:p>
    <w:p w14:paraId="5F5E33E1" w14:textId="77777777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1CA9B01A" w14:textId="367E1BCE" w:rsidR="001D6D79" w:rsidRPr="006B5115" w:rsidRDefault="001D6D79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lastRenderedPageBreak/>
        <w:t xml:space="preserve">SEGUNDO: Notificar </w:t>
      </w:r>
      <w:r w:rsidRPr="006B5115">
        <w:rPr>
          <w:rFonts w:ascii="Arial Narrow" w:hAnsi="Arial Narrow" w:cs="Arial"/>
          <w:bCs/>
          <w:sz w:val="24"/>
          <w:szCs w:val="24"/>
        </w:rPr>
        <w:t>el contenido de esta decisión</w:t>
      </w:r>
      <w:r w:rsidR="00AE0505" w:rsidRPr="006B5115">
        <w:rPr>
          <w:rFonts w:ascii="Arial Narrow" w:hAnsi="Arial Narrow" w:cs="Arial"/>
          <w:bCs/>
          <w:sz w:val="24"/>
          <w:szCs w:val="24"/>
        </w:rPr>
        <w:t xml:space="preserve"> al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</w:t>
      </w:r>
      <w:r w:rsidR="00793854" w:rsidRPr="006B5115">
        <w:rPr>
          <w:rFonts w:ascii="Arial Narrow" w:hAnsi="Arial Narrow" w:cs="Arial"/>
          <w:sz w:val="24"/>
          <w:szCs w:val="24"/>
        </w:rPr>
        <w:t xml:space="preserve">(funcionario (a) o ex funcionario (a) nombre completo, correo electrónico y folio de dónde se extractó la información) </w:t>
      </w:r>
      <w:r w:rsidRPr="006B5115">
        <w:rPr>
          <w:rFonts w:ascii="Arial Narrow" w:hAnsi="Arial Narrow" w:cs="Arial"/>
          <w:bCs/>
          <w:sz w:val="24"/>
          <w:szCs w:val="24"/>
        </w:rPr>
        <w:t>(</w:t>
      </w:r>
      <w:r w:rsidR="00AE0505" w:rsidRPr="006B5115">
        <w:rPr>
          <w:rFonts w:ascii="Arial Narrow" w:hAnsi="Arial Narrow" w:cs="Arial"/>
          <w:bCs/>
          <w:sz w:val="24"/>
          <w:szCs w:val="24"/>
        </w:rPr>
        <w:t>y/o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apoderado, identificando plenamente al mismo y su ubicación), </w:t>
      </w:r>
      <w:r w:rsidR="0096768C" w:rsidRPr="006B5115">
        <w:rPr>
          <w:rFonts w:ascii="Arial Narrow" w:hAnsi="Arial Narrow" w:cs="Arial"/>
          <w:sz w:val="24"/>
          <w:szCs w:val="24"/>
        </w:rPr>
        <w:t>conforme</w:t>
      </w:r>
      <w:r w:rsidR="008D3AFD" w:rsidRPr="006B5115">
        <w:rPr>
          <w:rFonts w:ascii="Arial Narrow" w:hAnsi="Arial Narrow" w:cs="Arial"/>
          <w:sz w:val="24"/>
          <w:szCs w:val="24"/>
        </w:rPr>
        <w:t xml:space="preserve"> lo dispuesto en el Artículo</w:t>
      </w:r>
      <w:r w:rsidR="008D3AFD" w:rsidRPr="006B5115">
        <w:rPr>
          <w:rFonts w:ascii="Arial Narrow" w:hAnsi="Arial Narrow" w:cs="Arial"/>
          <w:bCs/>
          <w:sz w:val="24"/>
          <w:szCs w:val="24"/>
        </w:rPr>
        <w:t xml:space="preserve"> 123 de la Ley 1952 de 2019 modificado por el artículo 72 de la Ley 2094 de 2021</w:t>
      </w:r>
      <w:r w:rsidR="0096768C" w:rsidRPr="006B5115">
        <w:rPr>
          <w:rFonts w:ascii="Arial Narrow" w:hAnsi="Arial Narrow" w:cs="Arial"/>
          <w:sz w:val="24"/>
          <w:szCs w:val="24"/>
        </w:rPr>
        <w:t xml:space="preserve"> (y</w:t>
      </w:r>
      <w:r w:rsidR="008D3AFD" w:rsidRPr="006B5115">
        <w:rPr>
          <w:rFonts w:ascii="Arial Narrow" w:hAnsi="Arial Narrow" w:cs="Arial"/>
          <w:sz w:val="24"/>
          <w:szCs w:val="24"/>
        </w:rPr>
        <w:t xml:space="preserve"> … </w:t>
      </w:r>
      <w:r w:rsidR="0096768C" w:rsidRPr="006B5115">
        <w:rPr>
          <w:rFonts w:ascii="Arial Narrow" w:hAnsi="Arial Narrow" w:cs="Arial"/>
          <w:sz w:val="24"/>
          <w:szCs w:val="24"/>
        </w:rPr>
        <w:t>demás normas aplicable</w:t>
      </w:r>
      <w:r w:rsidR="008D3AFD" w:rsidRPr="006B5115">
        <w:rPr>
          <w:rFonts w:ascii="Arial Narrow" w:hAnsi="Arial Narrow" w:cs="Arial"/>
          <w:sz w:val="24"/>
          <w:szCs w:val="24"/>
        </w:rPr>
        <w:t>s</w:t>
      </w:r>
      <w:r w:rsidR="0096768C" w:rsidRPr="006B5115">
        <w:rPr>
          <w:rFonts w:ascii="Arial Narrow" w:hAnsi="Arial Narrow" w:cs="Arial"/>
          <w:sz w:val="24"/>
          <w:szCs w:val="24"/>
        </w:rPr>
        <w:t>)</w:t>
      </w:r>
      <w:r w:rsidRPr="006B5115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F06B67F" w14:textId="77777777" w:rsidR="001D6D79" w:rsidRPr="006B5115" w:rsidRDefault="001D6D79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53CFBF8C" w14:textId="52683892" w:rsidR="008850BF" w:rsidRPr="006B5115" w:rsidRDefault="00BD4B68" w:rsidP="009F41ED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B5115">
        <w:rPr>
          <w:rFonts w:ascii="Arial Narrow" w:hAnsi="Arial Narrow" w:cs="Arial"/>
          <w:b/>
          <w:bCs/>
          <w:sz w:val="24"/>
          <w:szCs w:val="24"/>
        </w:rPr>
        <w:t xml:space="preserve">TERCERO: Informar </w:t>
      </w:r>
      <w:r w:rsidRPr="006B5115">
        <w:rPr>
          <w:rFonts w:ascii="Arial Narrow" w:hAnsi="Arial Narrow" w:cs="Arial"/>
          <w:bCs/>
          <w:sz w:val="24"/>
          <w:szCs w:val="24"/>
        </w:rPr>
        <w:t>a la parte investigada</w:t>
      </w:r>
      <w:r w:rsidRPr="006B5115">
        <w:rPr>
          <w:rFonts w:ascii="Arial Narrow" w:hAnsi="Arial Narrow" w:cs="Arial"/>
          <w:sz w:val="24"/>
          <w:szCs w:val="24"/>
        </w:rPr>
        <w:t xml:space="preserve"> </w:t>
      </w:r>
      <w:r w:rsidR="00C75CA3" w:rsidRPr="006B5115">
        <w:rPr>
          <w:rFonts w:ascii="Arial Narrow" w:hAnsi="Arial Narrow" w:cs="Arial"/>
          <w:color w:val="000000"/>
          <w:sz w:val="24"/>
          <w:szCs w:val="24"/>
        </w:rPr>
        <w:t xml:space="preserve">que </w:t>
      </w:r>
      <w:r w:rsidR="00C75CA3" w:rsidRPr="006B5115">
        <w:rPr>
          <w:rFonts w:ascii="Arial Narrow" w:hAnsi="Arial Narrow" w:cs="Arial"/>
          <w:sz w:val="24"/>
          <w:szCs w:val="24"/>
        </w:rPr>
        <w:t>dispone</w:t>
      </w:r>
      <w:r w:rsidRPr="006B5115">
        <w:rPr>
          <w:rFonts w:ascii="Arial Narrow" w:hAnsi="Arial Narrow" w:cs="Arial"/>
          <w:sz w:val="24"/>
          <w:szCs w:val="24"/>
        </w:rPr>
        <w:t xml:space="preserve"> de </w:t>
      </w:r>
      <w:r w:rsidR="00CF4824" w:rsidRPr="006B5115">
        <w:rPr>
          <w:rFonts w:ascii="Arial Narrow" w:hAnsi="Arial Narrow" w:cs="Arial"/>
          <w:sz w:val="24"/>
          <w:szCs w:val="24"/>
        </w:rPr>
        <w:t>diez (10)</w:t>
      </w:r>
      <w:r w:rsidRPr="006B5115">
        <w:rPr>
          <w:rFonts w:ascii="Arial Narrow" w:hAnsi="Arial Narrow" w:cs="Arial"/>
          <w:sz w:val="24"/>
          <w:szCs w:val="24"/>
        </w:rPr>
        <w:t xml:space="preserve"> días</w:t>
      </w:r>
      <w:r w:rsidR="004009EA" w:rsidRPr="006B5115">
        <w:rPr>
          <w:rFonts w:ascii="Arial Narrow" w:hAnsi="Arial Narrow" w:cs="Arial"/>
          <w:sz w:val="24"/>
          <w:szCs w:val="24"/>
        </w:rPr>
        <w:t xml:space="preserve"> hábiles</w:t>
      </w:r>
      <w:r w:rsidRPr="006B5115">
        <w:rPr>
          <w:rFonts w:ascii="Arial Narrow" w:hAnsi="Arial Narrow" w:cs="Arial"/>
          <w:sz w:val="24"/>
          <w:szCs w:val="24"/>
        </w:rPr>
        <w:t xml:space="preserve"> para presentar los alegatos </w:t>
      </w:r>
      <w:r w:rsidR="005819DE" w:rsidRPr="006B5115">
        <w:rPr>
          <w:rFonts w:ascii="Arial Narrow" w:hAnsi="Arial Narrow" w:cs="Arial"/>
          <w:sz w:val="24"/>
          <w:szCs w:val="24"/>
        </w:rPr>
        <w:t>precalificatorios</w:t>
      </w:r>
      <w:r w:rsidR="00816175" w:rsidRPr="006B5115">
        <w:rPr>
          <w:rFonts w:ascii="Arial Narrow" w:hAnsi="Arial Narrow" w:cs="Arial"/>
          <w:sz w:val="24"/>
          <w:szCs w:val="24"/>
        </w:rPr>
        <w:t>, contados a</w:t>
      </w:r>
      <w:r w:rsidRPr="006B5115">
        <w:rPr>
          <w:rFonts w:ascii="Arial Narrow" w:hAnsi="Arial Narrow" w:cs="Arial"/>
          <w:sz w:val="24"/>
          <w:szCs w:val="24"/>
        </w:rPr>
        <w:t xml:space="preserve"> partir de la </w:t>
      </w:r>
      <w:r w:rsidR="00816175" w:rsidRPr="006B5115">
        <w:rPr>
          <w:rFonts w:ascii="Arial Narrow" w:hAnsi="Arial Narrow" w:cs="Arial"/>
          <w:sz w:val="24"/>
          <w:szCs w:val="24"/>
        </w:rPr>
        <w:t>notificación</w:t>
      </w:r>
      <w:r w:rsidRPr="006B5115">
        <w:rPr>
          <w:rFonts w:ascii="Arial Narrow" w:hAnsi="Arial Narrow" w:cs="Arial"/>
          <w:sz w:val="24"/>
          <w:szCs w:val="24"/>
        </w:rPr>
        <w:t xml:space="preserve"> del presente Auto</w:t>
      </w:r>
      <w:r w:rsidR="0075481C" w:rsidRPr="006B5115">
        <w:rPr>
          <w:rFonts w:ascii="Arial Narrow" w:hAnsi="Arial Narrow" w:cs="Arial"/>
          <w:bCs/>
          <w:iCs/>
          <w:sz w:val="24"/>
          <w:szCs w:val="24"/>
        </w:rPr>
        <w:t xml:space="preserve">. </w:t>
      </w:r>
      <w:r w:rsidR="0075481C" w:rsidRPr="006B5115">
        <w:rPr>
          <w:rFonts w:ascii="Arial Narrow" w:hAnsi="Arial Narrow" w:cs="Arial"/>
          <w:sz w:val="24"/>
          <w:szCs w:val="24"/>
        </w:rPr>
        <w:t xml:space="preserve">Durante el término señalado, el expediente quedará en </w:t>
      </w:r>
      <w:r w:rsidR="00816175" w:rsidRPr="006B5115">
        <w:rPr>
          <w:rFonts w:ascii="Arial Narrow" w:hAnsi="Arial Narrow" w:cs="Arial"/>
          <w:sz w:val="24"/>
          <w:szCs w:val="24"/>
        </w:rPr>
        <w:t>la Secretaria del</w:t>
      </w:r>
      <w:r w:rsidR="0075481C" w:rsidRPr="006B5115">
        <w:rPr>
          <w:rFonts w:ascii="Arial Narrow" w:hAnsi="Arial Narrow" w:cs="Arial"/>
          <w:sz w:val="24"/>
          <w:szCs w:val="24"/>
        </w:rPr>
        <w:t xml:space="preserve"> Grupo de Control Disciplinario Interno de esta </w:t>
      </w:r>
      <w:r w:rsidR="00816175" w:rsidRPr="006B5115">
        <w:rPr>
          <w:rFonts w:ascii="Arial Narrow" w:hAnsi="Arial Narrow" w:cs="Arial"/>
          <w:sz w:val="24"/>
          <w:szCs w:val="24"/>
        </w:rPr>
        <w:t>E</w:t>
      </w:r>
      <w:r w:rsidR="0075481C" w:rsidRPr="006B5115">
        <w:rPr>
          <w:rFonts w:ascii="Arial Narrow" w:hAnsi="Arial Narrow" w:cs="Arial"/>
          <w:sz w:val="24"/>
          <w:szCs w:val="24"/>
        </w:rPr>
        <w:t>ntidad, a disposición de los sujetos procesales.</w:t>
      </w:r>
    </w:p>
    <w:p w14:paraId="63F44E1A" w14:textId="77777777" w:rsidR="008850BF" w:rsidRPr="006B5115" w:rsidRDefault="008850BF" w:rsidP="009F41ED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E651908" w14:textId="5C2EF02A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 xml:space="preserve">CUARTO: </w:t>
      </w:r>
      <w:r w:rsidRPr="006B5115">
        <w:rPr>
          <w:rFonts w:ascii="Arial Narrow" w:hAnsi="Arial Narrow" w:cs="Arial"/>
          <w:sz w:val="24"/>
          <w:szCs w:val="24"/>
        </w:rPr>
        <w:t xml:space="preserve">Contra la presente providencia no procede recurso alguno, de conformidad con el parágrafo del Artículo </w:t>
      </w:r>
      <w:r w:rsidR="009F41ED" w:rsidRPr="006B5115">
        <w:rPr>
          <w:rFonts w:ascii="Arial Narrow" w:hAnsi="Arial Narrow" w:cs="Arial"/>
          <w:sz w:val="24"/>
          <w:szCs w:val="24"/>
        </w:rPr>
        <w:t>130</w:t>
      </w:r>
      <w:r w:rsidRPr="006B5115">
        <w:rPr>
          <w:rFonts w:ascii="Arial Narrow" w:hAnsi="Arial Narrow" w:cs="Arial"/>
          <w:sz w:val="24"/>
          <w:szCs w:val="24"/>
        </w:rPr>
        <w:t xml:space="preserve"> de la Ley </w:t>
      </w:r>
      <w:r w:rsidR="009F41ED" w:rsidRPr="006B5115">
        <w:rPr>
          <w:rFonts w:ascii="Arial Narrow" w:hAnsi="Arial Narrow" w:cs="Arial"/>
          <w:sz w:val="24"/>
          <w:szCs w:val="24"/>
        </w:rPr>
        <w:t>1952 de 2019.</w:t>
      </w:r>
    </w:p>
    <w:p w14:paraId="777E1CB9" w14:textId="77777777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</w:p>
    <w:p w14:paraId="3C20D6B9" w14:textId="79298DE9" w:rsidR="00BD4B68" w:rsidRPr="006B5115" w:rsidRDefault="00BD4B68" w:rsidP="009F41ED">
      <w:pPr>
        <w:jc w:val="both"/>
        <w:rPr>
          <w:rFonts w:ascii="Arial Narrow" w:hAnsi="Arial Narrow" w:cs="Arial"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QUINTO:</w:t>
      </w:r>
      <w:r w:rsidR="001F1E5A" w:rsidRPr="006B5115">
        <w:rPr>
          <w:rFonts w:ascii="Arial Narrow" w:hAnsi="Arial Narrow" w:cs="Arial"/>
          <w:b/>
          <w:sz w:val="24"/>
          <w:szCs w:val="24"/>
        </w:rPr>
        <w:t xml:space="preserve"> </w:t>
      </w:r>
      <w:r w:rsidR="00C13FEF" w:rsidRPr="006B5115">
        <w:rPr>
          <w:rFonts w:ascii="Arial Narrow" w:hAnsi="Arial Narrow" w:cs="Arial"/>
          <w:sz w:val="24"/>
          <w:szCs w:val="24"/>
        </w:rPr>
        <w:t>Librar por parte de la Secretaría del Grupo de Control Disciplinario</w:t>
      </w:r>
      <w:r w:rsidR="005819DE" w:rsidRPr="006B5115">
        <w:rPr>
          <w:rFonts w:ascii="Arial Narrow" w:hAnsi="Arial Narrow" w:cs="Arial"/>
          <w:sz w:val="24"/>
          <w:szCs w:val="24"/>
        </w:rPr>
        <w:t xml:space="preserve"> Interno</w:t>
      </w:r>
      <w:r w:rsidR="00C13FEF" w:rsidRPr="006B5115">
        <w:rPr>
          <w:rFonts w:ascii="Arial Narrow" w:hAnsi="Arial Narrow" w:cs="Arial"/>
          <w:sz w:val="24"/>
          <w:szCs w:val="24"/>
        </w:rPr>
        <w:t>, las comunicaciones, informaciones y notificaciones a que haya lugar</w:t>
      </w:r>
      <w:r w:rsidRPr="006B5115">
        <w:rPr>
          <w:rFonts w:ascii="Arial Narrow" w:hAnsi="Arial Narrow" w:cs="Arial"/>
          <w:sz w:val="24"/>
          <w:szCs w:val="24"/>
        </w:rPr>
        <w:t>.</w:t>
      </w:r>
    </w:p>
    <w:p w14:paraId="52DA583D" w14:textId="4A36287E" w:rsidR="008850BF" w:rsidRPr="006B5115" w:rsidRDefault="008850BF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ABC459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C638DB7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324053DD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14:paraId="68DE0978" w14:textId="77777777" w:rsidR="005819DE" w:rsidRPr="006B5115" w:rsidRDefault="005819DE" w:rsidP="009F41ED">
      <w:pPr>
        <w:rPr>
          <w:rFonts w:ascii="Arial Narrow" w:hAnsi="Arial Narrow" w:cs="Arial"/>
          <w:sz w:val="24"/>
          <w:szCs w:val="24"/>
        </w:rPr>
      </w:pPr>
    </w:p>
    <w:p w14:paraId="291E25AC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0498129A" w14:textId="78D72D6B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1F65A94" w14:textId="77777777" w:rsidR="00777AAA" w:rsidRPr="006B5115" w:rsidRDefault="00777AAA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90E4CA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149E7630" w14:textId="77777777" w:rsidR="005819DE" w:rsidRPr="006B5115" w:rsidRDefault="005819DE" w:rsidP="009F41ED">
      <w:pPr>
        <w:jc w:val="center"/>
        <w:rPr>
          <w:rFonts w:ascii="Arial Narrow" w:hAnsi="Arial Narrow" w:cs="Arial"/>
          <w:b/>
          <w:sz w:val="24"/>
          <w:szCs w:val="24"/>
        </w:rPr>
      </w:pPr>
      <w:r w:rsidRPr="006B5115">
        <w:rPr>
          <w:rFonts w:ascii="Arial Narrow" w:hAnsi="Arial Narrow" w:cs="Arial"/>
          <w:b/>
          <w:sz w:val="24"/>
          <w:szCs w:val="24"/>
        </w:rPr>
        <w:t>NOMBRE SECRETARIO (A) GENERAL</w:t>
      </w:r>
    </w:p>
    <w:p w14:paraId="1E28BDAC" w14:textId="77777777" w:rsidR="005819DE" w:rsidRPr="006B5115" w:rsidRDefault="005819DE" w:rsidP="009F41ED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6B5115">
        <w:rPr>
          <w:rFonts w:ascii="Arial Narrow" w:hAnsi="Arial Narrow"/>
          <w:b w:val="0"/>
          <w:sz w:val="24"/>
          <w:szCs w:val="24"/>
        </w:rPr>
        <w:t>Secretario (a) General</w:t>
      </w:r>
    </w:p>
    <w:p w14:paraId="1C0125BC" w14:textId="77777777" w:rsidR="005819DE" w:rsidRPr="006B5115" w:rsidRDefault="005819DE" w:rsidP="005819DE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14:paraId="73116440" w14:textId="77777777" w:rsidR="005819DE" w:rsidRPr="006B5115" w:rsidRDefault="005819DE" w:rsidP="005819DE">
      <w:pPr>
        <w:rPr>
          <w:rFonts w:ascii="Arial Narrow" w:hAnsi="Arial Narrow" w:cs="Arial"/>
          <w:sz w:val="24"/>
          <w:szCs w:val="24"/>
        </w:rPr>
      </w:pPr>
    </w:p>
    <w:p w14:paraId="7D3FEBF9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Revisó:</w:t>
      </w:r>
    </w:p>
    <w:p w14:paraId="184CB20F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Proyectó:</w:t>
      </w:r>
    </w:p>
    <w:p w14:paraId="5157B401" w14:textId="77777777" w:rsidR="005819DE" w:rsidRPr="006B5115" w:rsidRDefault="005819DE" w:rsidP="005819DE">
      <w:pPr>
        <w:rPr>
          <w:rFonts w:ascii="Arial Narrow" w:hAnsi="Arial Narrow" w:cs="Arial"/>
          <w:sz w:val="14"/>
          <w:szCs w:val="14"/>
        </w:rPr>
      </w:pPr>
      <w:r w:rsidRPr="006B5115">
        <w:rPr>
          <w:rFonts w:ascii="Arial Narrow" w:hAnsi="Arial Narrow" w:cs="Arial"/>
          <w:sz w:val="14"/>
          <w:szCs w:val="14"/>
        </w:rPr>
        <w:t>Expediente</w:t>
      </w:r>
    </w:p>
    <w:p w14:paraId="24CE5B79" w14:textId="77777777" w:rsidR="00333288" w:rsidRPr="006B5115" w:rsidRDefault="00333288" w:rsidP="008850BF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B97F345" w14:textId="77777777" w:rsidR="00333288" w:rsidRPr="006B5115" w:rsidRDefault="00333288" w:rsidP="008850BF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F5C6E64" w14:textId="77777777" w:rsidR="00F36B10" w:rsidRPr="006B5115" w:rsidRDefault="00F36B10" w:rsidP="008850BF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F36B10" w:rsidRPr="006B5115" w:rsidSect="00F46C19">
      <w:headerReference w:type="default" r:id="rId8"/>
      <w:footerReference w:type="default" r:id="rId9"/>
      <w:pgSz w:w="12242" w:h="20163" w:code="5"/>
      <w:pgMar w:top="2835" w:right="1701" w:bottom="1701" w:left="1985" w:header="72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D724" w14:textId="77777777" w:rsidR="003F449E" w:rsidRDefault="003F449E">
      <w:r>
        <w:separator/>
      </w:r>
    </w:p>
  </w:endnote>
  <w:endnote w:type="continuationSeparator" w:id="0">
    <w:p w14:paraId="0642274A" w14:textId="77777777" w:rsidR="003F449E" w:rsidRDefault="003F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B164" w14:textId="3B3FB277" w:rsidR="007F313E" w:rsidRDefault="00F46C19">
    <w:pPr>
      <w:pStyle w:val="Piedepgina"/>
      <w:rPr>
        <w:rFonts w:ascii="Arial" w:hAnsi="Arial"/>
        <w:color w:val="333333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DDB983F" wp14:editId="6FC9F561">
          <wp:simplePos x="0" y="0"/>
          <wp:positionH relativeFrom="margin">
            <wp:align>center</wp:align>
          </wp:positionH>
          <wp:positionV relativeFrom="paragraph">
            <wp:posOffset>-260350</wp:posOffset>
          </wp:positionV>
          <wp:extent cx="7780655" cy="1352550"/>
          <wp:effectExtent l="0" t="0" r="0" b="0"/>
          <wp:wrapNone/>
          <wp:docPr id="5073480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618F9" w14:textId="77777777"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bookmarkStart w:id="0" w:name="_Hlk73017699" w:displacedByCustomXml="prev"/>
      <w:bookmarkStart w:id="1" w:name="_Hlk73017700" w:displacedByCustomXml="prev"/>
      <w:bookmarkStart w:id="2" w:name="_Hlk73092328" w:displacedByCustomXml="prev"/>
      <w:bookmarkStart w:id="3" w:name="_Hlk73092329" w:displacedByCustomXml="prev"/>
      <w:bookmarkStart w:id="4" w:name="_Hlk73094068" w:displacedByCustomXml="prev"/>
      <w:bookmarkStart w:id="5" w:name="_Hlk73094069" w:displacedByCustomXml="prev"/>
      <w:bookmarkStart w:id="6" w:name="_Hlk73101471" w:displacedByCustomXml="prev"/>
      <w:bookmarkStart w:id="7" w:name="_Hlk73101472" w:displacedByCustomXml="prev"/>
      <w:bookmarkStart w:id="8" w:name="_Hlk73101500" w:displacedByCustomXml="prev"/>
      <w:bookmarkStart w:id="9" w:name="_Hlk73101501" w:displacedByCustomXml="prev"/>
      <w:bookmarkStart w:id="10" w:name="_Hlk73103659" w:displacedByCustomXml="prev"/>
      <w:bookmarkStart w:id="11" w:name="_Hlk73103660" w:displacedByCustomXml="prev"/>
      <w:bookmarkStart w:id="12" w:name="_Hlk73103684" w:displacedByCustomXml="prev"/>
      <w:bookmarkStart w:id="13" w:name="_Hlk73103685" w:displacedByCustomXml="prev"/>
      <w:bookmarkStart w:id="14" w:name="_Hlk73104640" w:displacedByCustomXml="prev"/>
      <w:bookmarkStart w:id="15" w:name="_Hlk73104641" w:displacedByCustomXml="prev"/>
      <w:bookmarkStart w:id="16" w:name="_Hlk73106422" w:displacedByCustomXml="prev"/>
      <w:bookmarkStart w:id="17" w:name="_Hlk73106423" w:displacedByCustomXml="prev"/>
      <w:bookmarkStart w:id="18" w:name="_Hlk73107204" w:displacedByCustomXml="prev"/>
      <w:bookmarkStart w:id="19" w:name="_Hlk73107205" w:displacedByCustomXml="prev"/>
      <w:p w14:paraId="5A75A730" w14:textId="2A2C91D3" w:rsidR="00A7285D" w:rsidRDefault="00F46C19" w:rsidP="00A7285D">
        <w:pPr>
          <w:pStyle w:val="Piedepgina"/>
          <w:rPr>
            <w:rFonts w:ascii="Arial" w:hAnsi="Arial" w:cs="Arial"/>
            <w:bCs/>
            <w:sz w:val="16"/>
            <w:szCs w:val="16"/>
          </w:rPr>
        </w:pPr>
        <w:r>
          <w:rPr>
            <w:rFonts w:ascii="Arial Narrow" w:hAnsi="Arial Narrow"/>
            <w:noProof/>
            <w:sz w:val="18"/>
            <w:szCs w:val="18"/>
          </w:rPr>
          <w:drawing>
            <wp:anchor distT="0" distB="0" distL="114300" distR="114300" simplePos="0" relativeHeight="251658240" behindDoc="1" locked="0" layoutInCell="1" allowOverlap="1" wp14:anchorId="6D4BFF1C" wp14:editId="46BF0B98">
              <wp:simplePos x="0" y="0"/>
              <wp:positionH relativeFrom="column">
                <wp:posOffset>-3810</wp:posOffset>
              </wp:positionH>
              <wp:positionV relativeFrom="paragraph">
                <wp:posOffset>8505825</wp:posOffset>
              </wp:positionV>
              <wp:extent cx="5433060" cy="938530"/>
              <wp:effectExtent l="0" t="0" r="0" b="0"/>
              <wp:wrapNone/>
              <wp:docPr id="679268707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3060" cy="938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7285D">
          <w:rPr>
            <w:rFonts w:ascii="Arial Narrow" w:hAnsi="Arial Narrow"/>
            <w:sz w:val="18"/>
            <w:szCs w:val="18"/>
          </w:rPr>
          <w:tab/>
        </w:r>
        <w:r w:rsidR="00A7285D">
          <w:rPr>
            <w:rFonts w:ascii="Arial Narrow" w:hAnsi="Arial Narrow"/>
            <w:sz w:val="18"/>
            <w:szCs w:val="18"/>
          </w:rPr>
          <w:tab/>
        </w:r>
        <w:r w:rsidR="00A7285D" w:rsidRPr="002F32A6">
          <w:rPr>
            <w:rFonts w:ascii="Arial Narrow" w:hAnsi="Arial Narrow"/>
            <w:sz w:val="18"/>
            <w:szCs w:val="18"/>
          </w:rPr>
          <w:t xml:space="preserve"> </w:t>
        </w:r>
        <w:r w:rsidR="00A7285D"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="00A7285D"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="00A7285D"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="00A7285D"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90971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A7285D"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="00A7285D"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="00A7285D"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="00A7285D"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="00A7285D"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90971">
          <w:rPr>
            <w:rFonts w:ascii="Arial" w:hAnsi="Arial" w:cs="Arial"/>
            <w:bCs/>
            <w:noProof/>
            <w:sz w:val="16"/>
            <w:szCs w:val="16"/>
          </w:rPr>
          <w:t>2</w:t>
        </w:r>
        <w:r w:rsidR="00A7285D"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3FAFFF25" w14:textId="24B5245A" w:rsidR="00A7285D" w:rsidRDefault="00A7285D" w:rsidP="00F46C19">
        <w:pPr>
          <w:pStyle w:val="Piedepgina"/>
          <w:jc w:val="center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ab/>
        </w:r>
        <w:r>
          <w:rPr>
            <w:rFonts w:ascii="Arial Narrow" w:hAnsi="Arial Narrow"/>
            <w:sz w:val="18"/>
            <w:szCs w:val="18"/>
          </w:rPr>
          <w:tab/>
        </w: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. </w:t>
        </w:r>
        <w:proofErr w:type="spellStart"/>
        <w:r>
          <w:rPr>
            <w:rFonts w:ascii="Arial" w:hAnsi="Arial" w:cs="Arial"/>
            <w:sz w:val="16"/>
            <w:szCs w:val="16"/>
          </w:rPr>
          <w:t>xxxx</w:t>
        </w:r>
        <w:proofErr w:type="spellEnd"/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</w:sdtContent>
  </w:sdt>
  <w:p w14:paraId="53F1A79B" w14:textId="3F6D3451"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4D63" w14:textId="77777777" w:rsidR="003F449E" w:rsidRDefault="003F449E">
      <w:r>
        <w:separator/>
      </w:r>
    </w:p>
  </w:footnote>
  <w:footnote w:type="continuationSeparator" w:id="0">
    <w:p w14:paraId="5116A1A2" w14:textId="77777777" w:rsidR="003F449E" w:rsidRDefault="003F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4145"/>
      <w:gridCol w:w="2136"/>
    </w:tblGrid>
    <w:tr w:rsidR="0004589E" w:rsidRPr="00BC6CA2" w14:paraId="7CF682C4" w14:textId="77777777" w:rsidTr="00F46C19">
      <w:trPr>
        <w:trHeight w:val="423"/>
      </w:trPr>
      <w:tc>
        <w:tcPr>
          <w:tcW w:w="2361" w:type="dxa"/>
          <w:vMerge w:val="restart"/>
          <w:shd w:val="clear" w:color="auto" w:fill="auto"/>
          <w:vAlign w:val="center"/>
        </w:tcPr>
        <w:p w14:paraId="28643095" w14:textId="30DE9FDF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45" w:type="dxa"/>
          <w:shd w:val="clear" w:color="auto" w:fill="96BE55"/>
          <w:vAlign w:val="center"/>
        </w:tcPr>
        <w:p w14:paraId="26A8894A" w14:textId="78653513" w:rsidR="0004589E" w:rsidRPr="00F46C19" w:rsidRDefault="005819DE" w:rsidP="0004589E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F46C19">
            <w:rPr>
              <w:rFonts w:ascii="Arial Narrow" w:hAnsi="Arial Narrow"/>
              <w:b/>
            </w:rPr>
            <w:t>AUTO POR EL CUAL SE CIERRA LA ETAPA DE INVESTIGACIÓN DISCIPLINARIA Y SE CORRE TRASLADO PARA PR</w:t>
          </w:r>
          <w:r w:rsidR="004009EA" w:rsidRPr="00F46C19">
            <w:rPr>
              <w:rFonts w:ascii="Arial Narrow" w:hAnsi="Arial Narrow"/>
              <w:b/>
            </w:rPr>
            <w:t>E</w:t>
          </w:r>
          <w:r w:rsidRPr="00F46C19">
            <w:rPr>
              <w:rFonts w:ascii="Arial Narrow" w:hAnsi="Arial Narrow"/>
              <w:b/>
            </w:rPr>
            <w:t>SENTAR ALEGATOS PRECALIFICATORIOS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14:paraId="2AA7A876" w14:textId="78D34897" w:rsidR="0004589E" w:rsidRPr="00243EF5" w:rsidRDefault="00F46C19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5C94CCBA" wp14:editId="2C8081A7">
                <wp:extent cx="1143000" cy="561691"/>
                <wp:effectExtent l="0" t="0" r="0" b="0"/>
                <wp:docPr id="1477826529" name="Imagen 1477826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807" cy="568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4589E" w:rsidRPr="00BC6CA2" w14:paraId="721CCAD5" w14:textId="77777777" w:rsidTr="00F46C19">
      <w:trPr>
        <w:trHeight w:val="278"/>
      </w:trPr>
      <w:tc>
        <w:tcPr>
          <w:tcW w:w="2361" w:type="dxa"/>
          <w:vMerge/>
          <w:shd w:val="clear" w:color="auto" w:fill="auto"/>
          <w:vAlign w:val="center"/>
        </w:tcPr>
        <w:p w14:paraId="1803997C" w14:textId="77777777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45" w:type="dxa"/>
          <w:shd w:val="clear" w:color="auto" w:fill="4D4D4D"/>
          <w:vAlign w:val="center"/>
        </w:tcPr>
        <w:p w14:paraId="5D23DC53" w14:textId="77777777" w:rsidR="0004589E" w:rsidRPr="00F46C19" w:rsidRDefault="0004589E" w:rsidP="0004589E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F46C19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F46C19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14:paraId="43C8316C" w14:textId="77777777" w:rsidR="0004589E" w:rsidRPr="00243EF5" w:rsidRDefault="0004589E" w:rsidP="0004589E">
          <w:pPr>
            <w:pStyle w:val="Encabezado"/>
            <w:rPr>
              <w:rFonts w:ascii="Arial Narrow" w:hAnsi="Arial Narrow"/>
            </w:rPr>
          </w:pPr>
        </w:p>
      </w:tc>
    </w:tr>
    <w:tr w:rsidR="0004589E" w:rsidRPr="00BC6CA2" w14:paraId="15A287DD" w14:textId="77777777" w:rsidTr="0004589E">
      <w:tc>
        <w:tcPr>
          <w:tcW w:w="2361" w:type="dxa"/>
          <w:shd w:val="clear" w:color="auto" w:fill="auto"/>
        </w:tcPr>
        <w:p w14:paraId="559E3BF9" w14:textId="51537DB0" w:rsidR="0004589E" w:rsidRPr="00A347FA" w:rsidRDefault="0004589E" w:rsidP="0004589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A347FA">
            <w:rPr>
              <w:rFonts w:ascii="Arial Narrow" w:hAnsi="Arial Narrow"/>
              <w:b/>
              <w:sz w:val="16"/>
              <w:szCs w:val="16"/>
            </w:rPr>
            <w:t>Versión:</w:t>
          </w:r>
          <w:r w:rsidR="00290971">
            <w:rPr>
              <w:rFonts w:ascii="Arial Narrow" w:hAnsi="Arial Narrow"/>
              <w:b/>
              <w:sz w:val="16"/>
              <w:szCs w:val="16"/>
            </w:rPr>
            <w:t xml:space="preserve"> </w:t>
          </w:r>
          <w:r w:rsidR="00F46C19">
            <w:rPr>
              <w:rFonts w:ascii="Arial Narrow" w:hAnsi="Arial Narrow"/>
              <w:color w:val="000000"/>
              <w:sz w:val="16"/>
              <w:szCs w:val="16"/>
            </w:rPr>
            <w:t>3</w:t>
          </w:r>
        </w:p>
      </w:tc>
      <w:tc>
        <w:tcPr>
          <w:tcW w:w="4145" w:type="dxa"/>
          <w:shd w:val="clear" w:color="auto" w:fill="auto"/>
        </w:tcPr>
        <w:p w14:paraId="326F9D32" w14:textId="31133DDE" w:rsidR="0004589E" w:rsidRPr="00A347FA" w:rsidRDefault="0004589E" w:rsidP="00290971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A347FA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 w:rsidRPr="00A347FA"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F46C19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2136" w:type="dxa"/>
          <w:shd w:val="clear" w:color="auto" w:fill="auto"/>
          <w:vAlign w:val="center"/>
        </w:tcPr>
        <w:p w14:paraId="7EEE438E" w14:textId="1E085EF8"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A347FA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A347FA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</w:t>
          </w:r>
          <w:r w:rsidR="00310CF5" w:rsidRPr="00A347FA">
            <w:rPr>
              <w:rFonts w:ascii="Arial Narrow" w:hAnsi="Arial Narrow" w:cs="Arial"/>
              <w:bCs/>
              <w:spacing w:val="-6"/>
              <w:sz w:val="16"/>
              <w:szCs w:val="16"/>
            </w:rPr>
            <w:t>2</w:t>
          </w:r>
          <w:r w:rsidR="00305452">
            <w:rPr>
              <w:rFonts w:ascii="Arial Narrow" w:hAnsi="Arial Narrow" w:cs="Arial"/>
              <w:bCs/>
              <w:spacing w:val="-6"/>
              <w:sz w:val="16"/>
              <w:szCs w:val="16"/>
            </w:rPr>
            <w:t>4</w:t>
          </w:r>
        </w:p>
      </w:tc>
    </w:tr>
  </w:tbl>
  <w:p w14:paraId="1742E4B5" w14:textId="77777777" w:rsidR="00D17255" w:rsidRPr="001A28B1" w:rsidRDefault="00D17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21014620">
    <w:abstractNumId w:val="16"/>
  </w:num>
  <w:num w:numId="2" w16cid:durableId="553464575">
    <w:abstractNumId w:val="8"/>
  </w:num>
  <w:num w:numId="3" w16cid:durableId="1077240986">
    <w:abstractNumId w:val="3"/>
  </w:num>
  <w:num w:numId="4" w16cid:durableId="1442384464">
    <w:abstractNumId w:val="2"/>
  </w:num>
  <w:num w:numId="5" w16cid:durableId="775491510">
    <w:abstractNumId w:val="1"/>
  </w:num>
  <w:num w:numId="6" w16cid:durableId="1535927237">
    <w:abstractNumId w:val="0"/>
  </w:num>
  <w:num w:numId="7" w16cid:durableId="1213225708">
    <w:abstractNumId w:val="9"/>
  </w:num>
  <w:num w:numId="8" w16cid:durableId="2129813937">
    <w:abstractNumId w:val="7"/>
  </w:num>
  <w:num w:numId="9" w16cid:durableId="1692680411">
    <w:abstractNumId w:val="6"/>
  </w:num>
  <w:num w:numId="10" w16cid:durableId="2070884795">
    <w:abstractNumId w:val="5"/>
  </w:num>
  <w:num w:numId="11" w16cid:durableId="1492914030">
    <w:abstractNumId w:val="4"/>
  </w:num>
  <w:num w:numId="12" w16cid:durableId="1780681861">
    <w:abstractNumId w:val="10"/>
  </w:num>
  <w:num w:numId="13" w16cid:durableId="1801418963">
    <w:abstractNumId w:val="13"/>
  </w:num>
  <w:num w:numId="14" w16cid:durableId="328826446">
    <w:abstractNumId w:val="11"/>
  </w:num>
  <w:num w:numId="15" w16cid:durableId="670523118">
    <w:abstractNumId w:val="15"/>
  </w:num>
  <w:num w:numId="16" w16cid:durableId="276063367">
    <w:abstractNumId w:val="14"/>
  </w:num>
  <w:num w:numId="17" w16cid:durableId="99445245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64E6"/>
    <w:rsid w:val="000069F5"/>
    <w:rsid w:val="00007CAB"/>
    <w:rsid w:val="00010850"/>
    <w:rsid w:val="000146F4"/>
    <w:rsid w:val="00021C7B"/>
    <w:rsid w:val="00026ED1"/>
    <w:rsid w:val="00034C3B"/>
    <w:rsid w:val="0003768B"/>
    <w:rsid w:val="00041CCD"/>
    <w:rsid w:val="000442A6"/>
    <w:rsid w:val="0004536B"/>
    <w:rsid w:val="0004589E"/>
    <w:rsid w:val="00047C17"/>
    <w:rsid w:val="00053D75"/>
    <w:rsid w:val="00061EE9"/>
    <w:rsid w:val="00063039"/>
    <w:rsid w:val="00064CF3"/>
    <w:rsid w:val="000674F8"/>
    <w:rsid w:val="00070974"/>
    <w:rsid w:val="00074A1C"/>
    <w:rsid w:val="000751CA"/>
    <w:rsid w:val="00076174"/>
    <w:rsid w:val="00076D2C"/>
    <w:rsid w:val="00080E37"/>
    <w:rsid w:val="0008576D"/>
    <w:rsid w:val="00085DF9"/>
    <w:rsid w:val="000917FE"/>
    <w:rsid w:val="000961AE"/>
    <w:rsid w:val="00096C0B"/>
    <w:rsid w:val="000A16E3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0F7DA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27CBA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76ADB"/>
    <w:rsid w:val="001803BD"/>
    <w:rsid w:val="00182ED3"/>
    <w:rsid w:val="001904DF"/>
    <w:rsid w:val="001914F2"/>
    <w:rsid w:val="00194901"/>
    <w:rsid w:val="00197385"/>
    <w:rsid w:val="00197394"/>
    <w:rsid w:val="001978B3"/>
    <w:rsid w:val="001A28B1"/>
    <w:rsid w:val="001A65A5"/>
    <w:rsid w:val="001B1311"/>
    <w:rsid w:val="001B1A71"/>
    <w:rsid w:val="001B205F"/>
    <w:rsid w:val="001B69E4"/>
    <w:rsid w:val="001B729C"/>
    <w:rsid w:val="001C066C"/>
    <w:rsid w:val="001C4D5D"/>
    <w:rsid w:val="001D0250"/>
    <w:rsid w:val="001D4A8D"/>
    <w:rsid w:val="001D6D79"/>
    <w:rsid w:val="001E0DA3"/>
    <w:rsid w:val="001E212D"/>
    <w:rsid w:val="001E293C"/>
    <w:rsid w:val="001E3808"/>
    <w:rsid w:val="001E4160"/>
    <w:rsid w:val="001E511A"/>
    <w:rsid w:val="001F0083"/>
    <w:rsid w:val="001F1E5A"/>
    <w:rsid w:val="001F27E9"/>
    <w:rsid w:val="001F3376"/>
    <w:rsid w:val="001F3E74"/>
    <w:rsid w:val="001F5EC5"/>
    <w:rsid w:val="001F614F"/>
    <w:rsid w:val="001F6E0D"/>
    <w:rsid w:val="00200744"/>
    <w:rsid w:val="002106E0"/>
    <w:rsid w:val="002115AD"/>
    <w:rsid w:val="00212715"/>
    <w:rsid w:val="00215341"/>
    <w:rsid w:val="00217726"/>
    <w:rsid w:val="00220FBB"/>
    <w:rsid w:val="00222741"/>
    <w:rsid w:val="002237BD"/>
    <w:rsid w:val="00223870"/>
    <w:rsid w:val="0022531F"/>
    <w:rsid w:val="00225357"/>
    <w:rsid w:val="00225EF7"/>
    <w:rsid w:val="002355CB"/>
    <w:rsid w:val="00237CC7"/>
    <w:rsid w:val="00240087"/>
    <w:rsid w:val="0024119B"/>
    <w:rsid w:val="0024238F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0971"/>
    <w:rsid w:val="002941A1"/>
    <w:rsid w:val="002943AB"/>
    <w:rsid w:val="002A0323"/>
    <w:rsid w:val="002A15E4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5452"/>
    <w:rsid w:val="00307300"/>
    <w:rsid w:val="00307E3B"/>
    <w:rsid w:val="00310CF5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93BA8"/>
    <w:rsid w:val="00396655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49E"/>
    <w:rsid w:val="003F47E0"/>
    <w:rsid w:val="003F48CC"/>
    <w:rsid w:val="004009EA"/>
    <w:rsid w:val="00403342"/>
    <w:rsid w:val="00403C7B"/>
    <w:rsid w:val="00404134"/>
    <w:rsid w:val="0041108E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5E13"/>
    <w:rsid w:val="00466F8F"/>
    <w:rsid w:val="004678E1"/>
    <w:rsid w:val="00477E17"/>
    <w:rsid w:val="004802B1"/>
    <w:rsid w:val="004840EC"/>
    <w:rsid w:val="004B35CE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0BF6"/>
    <w:rsid w:val="00502867"/>
    <w:rsid w:val="00506BFF"/>
    <w:rsid w:val="00507ED1"/>
    <w:rsid w:val="00513E96"/>
    <w:rsid w:val="0051471F"/>
    <w:rsid w:val="005248BC"/>
    <w:rsid w:val="00524A32"/>
    <w:rsid w:val="00526DB6"/>
    <w:rsid w:val="00546306"/>
    <w:rsid w:val="005541A5"/>
    <w:rsid w:val="00555004"/>
    <w:rsid w:val="0055775F"/>
    <w:rsid w:val="00557F94"/>
    <w:rsid w:val="00562F0B"/>
    <w:rsid w:val="005700A4"/>
    <w:rsid w:val="00577017"/>
    <w:rsid w:val="005819DE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A4977"/>
    <w:rsid w:val="005B61CE"/>
    <w:rsid w:val="005C2C0B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1FBF"/>
    <w:rsid w:val="006137B9"/>
    <w:rsid w:val="00620D1D"/>
    <w:rsid w:val="006254B2"/>
    <w:rsid w:val="00632FEA"/>
    <w:rsid w:val="006559B1"/>
    <w:rsid w:val="00660664"/>
    <w:rsid w:val="00664CDB"/>
    <w:rsid w:val="00670DF6"/>
    <w:rsid w:val="006718DE"/>
    <w:rsid w:val="00672ECD"/>
    <w:rsid w:val="0067493C"/>
    <w:rsid w:val="00682A21"/>
    <w:rsid w:val="00687EE2"/>
    <w:rsid w:val="00691D3F"/>
    <w:rsid w:val="00691E9A"/>
    <w:rsid w:val="006A0B05"/>
    <w:rsid w:val="006A5D68"/>
    <w:rsid w:val="006B1ED1"/>
    <w:rsid w:val="006B2C2B"/>
    <w:rsid w:val="006B5115"/>
    <w:rsid w:val="006B5313"/>
    <w:rsid w:val="006B609B"/>
    <w:rsid w:val="006B7430"/>
    <w:rsid w:val="006B7BDD"/>
    <w:rsid w:val="006C3CD7"/>
    <w:rsid w:val="006C6FC5"/>
    <w:rsid w:val="006C7D3E"/>
    <w:rsid w:val="006D2FE0"/>
    <w:rsid w:val="006D4F4E"/>
    <w:rsid w:val="006D540B"/>
    <w:rsid w:val="006D6820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30D5"/>
    <w:rsid w:val="007248F8"/>
    <w:rsid w:val="00724D46"/>
    <w:rsid w:val="00731231"/>
    <w:rsid w:val="00733D5D"/>
    <w:rsid w:val="00733D7B"/>
    <w:rsid w:val="00735D6F"/>
    <w:rsid w:val="0073616E"/>
    <w:rsid w:val="00736A20"/>
    <w:rsid w:val="0074105B"/>
    <w:rsid w:val="007421EA"/>
    <w:rsid w:val="00750CE9"/>
    <w:rsid w:val="007529B8"/>
    <w:rsid w:val="0075481C"/>
    <w:rsid w:val="00756E9B"/>
    <w:rsid w:val="00757AAC"/>
    <w:rsid w:val="00765BAB"/>
    <w:rsid w:val="00777AAA"/>
    <w:rsid w:val="00780560"/>
    <w:rsid w:val="0078440F"/>
    <w:rsid w:val="007859F6"/>
    <w:rsid w:val="0079184E"/>
    <w:rsid w:val="007919C0"/>
    <w:rsid w:val="007924D3"/>
    <w:rsid w:val="00793854"/>
    <w:rsid w:val="007950A7"/>
    <w:rsid w:val="007A19CD"/>
    <w:rsid w:val="007A568B"/>
    <w:rsid w:val="007A56E3"/>
    <w:rsid w:val="007B3901"/>
    <w:rsid w:val="007B6591"/>
    <w:rsid w:val="007C0B23"/>
    <w:rsid w:val="007C1C4A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6175"/>
    <w:rsid w:val="00817DD1"/>
    <w:rsid w:val="00820C69"/>
    <w:rsid w:val="008220D6"/>
    <w:rsid w:val="00826D94"/>
    <w:rsid w:val="00830318"/>
    <w:rsid w:val="00837436"/>
    <w:rsid w:val="008423D8"/>
    <w:rsid w:val="00844792"/>
    <w:rsid w:val="00844952"/>
    <w:rsid w:val="008476D6"/>
    <w:rsid w:val="00852046"/>
    <w:rsid w:val="00852813"/>
    <w:rsid w:val="008534F6"/>
    <w:rsid w:val="00856B10"/>
    <w:rsid w:val="00861822"/>
    <w:rsid w:val="00863F9A"/>
    <w:rsid w:val="0086431C"/>
    <w:rsid w:val="0086551D"/>
    <w:rsid w:val="00865798"/>
    <w:rsid w:val="00866CD4"/>
    <w:rsid w:val="00867280"/>
    <w:rsid w:val="008702B6"/>
    <w:rsid w:val="00870E3E"/>
    <w:rsid w:val="0087333A"/>
    <w:rsid w:val="00880165"/>
    <w:rsid w:val="008834B5"/>
    <w:rsid w:val="008850BF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D3AFD"/>
    <w:rsid w:val="008D74D9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6768C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6CE0"/>
    <w:rsid w:val="009D7552"/>
    <w:rsid w:val="009E0A51"/>
    <w:rsid w:val="009F1EAE"/>
    <w:rsid w:val="009F3EB7"/>
    <w:rsid w:val="009F41ED"/>
    <w:rsid w:val="00A024E4"/>
    <w:rsid w:val="00A05A15"/>
    <w:rsid w:val="00A11CC6"/>
    <w:rsid w:val="00A12134"/>
    <w:rsid w:val="00A13DC7"/>
    <w:rsid w:val="00A141E4"/>
    <w:rsid w:val="00A2081C"/>
    <w:rsid w:val="00A23933"/>
    <w:rsid w:val="00A25592"/>
    <w:rsid w:val="00A31185"/>
    <w:rsid w:val="00A347FA"/>
    <w:rsid w:val="00A35E24"/>
    <w:rsid w:val="00A41755"/>
    <w:rsid w:val="00A41EEC"/>
    <w:rsid w:val="00A43F58"/>
    <w:rsid w:val="00A47AC4"/>
    <w:rsid w:val="00A62291"/>
    <w:rsid w:val="00A63A80"/>
    <w:rsid w:val="00A7285D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2955"/>
    <w:rsid w:val="00AC34BC"/>
    <w:rsid w:val="00AC68FB"/>
    <w:rsid w:val="00AD0670"/>
    <w:rsid w:val="00AD1F49"/>
    <w:rsid w:val="00AD5C49"/>
    <w:rsid w:val="00AD6427"/>
    <w:rsid w:val="00AE0505"/>
    <w:rsid w:val="00AE1C78"/>
    <w:rsid w:val="00AE311E"/>
    <w:rsid w:val="00AE348A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394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2D7"/>
    <w:rsid w:val="00BB6420"/>
    <w:rsid w:val="00BC0736"/>
    <w:rsid w:val="00BC4237"/>
    <w:rsid w:val="00BC4CC7"/>
    <w:rsid w:val="00BC53FE"/>
    <w:rsid w:val="00BD047E"/>
    <w:rsid w:val="00BD1ABE"/>
    <w:rsid w:val="00BD4B68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7EF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178"/>
    <w:rsid w:val="00CC22DC"/>
    <w:rsid w:val="00CC4DC0"/>
    <w:rsid w:val="00CC6205"/>
    <w:rsid w:val="00CC7134"/>
    <w:rsid w:val="00CD26FF"/>
    <w:rsid w:val="00CD34FE"/>
    <w:rsid w:val="00CD6B21"/>
    <w:rsid w:val="00CE0A8C"/>
    <w:rsid w:val="00CF4824"/>
    <w:rsid w:val="00D01EE0"/>
    <w:rsid w:val="00D0317B"/>
    <w:rsid w:val="00D0346A"/>
    <w:rsid w:val="00D04A4E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0884"/>
    <w:rsid w:val="00DD428F"/>
    <w:rsid w:val="00DE0625"/>
    <w:rsid w:val="00DE12AB"/>
    <w:rsid w:val="00DE1308"/>
    <w:rsid w:val="00DE2F38"/>
    <w:rsid w:val="00DF052A"/>
    <w:rsid w:val="00DF1BB6"/>
    <w:rsid w:val="00DF6F33"/>
    <w:rsid w:val="00E0490B"/>
    <w:rsid w:val="00E07AE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188B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0B3E"/>
    <w:rsid w:val="00EE40DC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1D02"/>
    <w:rsid w:val="00F466D7"/>
    <w:rsid w:val="00F46C19"/>
    <w:rsid w:val="00F577A8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1850"/>
    <w:rsid w:val="00FA269A"/>
    <w:rsid w:val="00FA369B"/>
    <w:rsid w:val="00FA3882"/>
    <w:rsid w:val="00FA3CBB"/>
    <w:rsid w:val="00FA4D4C"/>
    <w:rsid w:val="00FA5D6F"/>
    <w:rsid w:val="00FA6930"/>
    <w:rsid w:val="00FA7919"/>
    <w:rsid w:val="00FB4824"/>
    <w:rsid w:val="00FB528E"/>
    <w:rsid w:val="00FC4AAE"/>
    <w:rsid w:val="00FD1595"/>
    <w:rsid w:val="00FD1C27"/>
    <w:rsid w:val="00FD1DE7"/>
    <w:rsid w:val="00FD20D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151DA7E6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24238F"/>
    <w:rPr>
      <w:rFonts w:ascii="Arial" w:hAnsi="Arial" w:cs="Arial"/>
      <w:sz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6729-C490-43B7-A892-C672C3C6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7</cp:revision>
  <cp:lastPrinted>2013-02-18T19:50:00Z</cp:lastPrinted>
  <dcterms:created xsi:type="dcterms:W3CDTF">2022-06-01T20:58:00Z</dcterms:created>
  <dcterms:modified xsi:type="dcterms:W3CDTF">2024-05-10T20:32:00Z</dcterms:modified>
</cp:coreProperties>
</file>